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BB" w:rsidRDefault="002D40D1">
      <w:r w:rsidRPr="002D40D1">
        <w:t>Методические Сроки проведения региональных диагностических работ (РДР)</w:t>
      </w:r>
      <w:bookmarkStart w:id="0" w:name="_GoBack"/>
      <w:bookmarkEnd w:id="0"/>
    </w:p>
    <w:sectPr w:rsidR="00A87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C7"/>
    <w:rsid w:val="002D40D1"/>
    <w:rsid w:val="00995AC7"/>
    <w:rsid w:val="00A369A5"/>
    <w:rsid w:val="00A876BB"/>
    <w:rsid w:val="00BD03C6"/>
    <w:rsid w:val="00D02E70"/>
    <w:rsid w:val="00F5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D9D0"/>
  <w15:chartTrackingRefBased/>
  <w15:docId w15:val="{A852DA67-F215-4FF3-B584-89209260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2025-03-12T20:52:00Z</dcterms:created>
  <dcterms:modified xsi:type="dcterms:W3CDTF">2025-03-12T20:52:00Z</dcterms:modified>
</cp:coreProperties>
</file>